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C3E" w:rsidRPr="00536E3C" w:rsidRDefault="00536E3C" w:rsidP="00536E3C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proofErr w:type="gramStart"/>
      <w:r w:rsidRPr="00536E3C">
        <w:rPr>
          <w:rFonts w:ascii="Times New Roman" w:hAnsi="Times New Roman" w:cs="Times New Roman"/>
          <w:sz w:val="24"/>
        </w:rPr>
        <w:t>Рабочая программа по изобразительному искусству для обучающихся 1 класса на уровне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образования.</w:t>
      </w:r>
      <w:proofErr w:type="gramEnd"/>
      <w:r w:rsidRPr="00536E3C">
        <w:rPr>
          <w:rFonts w:ascii="Times New Roman" w:hAnsi="Times New Roman" w:cs="Times New Roman"/>
          <w:sz w:val="24"/>
        </w:rPr>
        <w:t xml:space="preserve"> Содержание программы распределено по модулям с учётом проверяемых требований к результатам освоения учебного предмета, выносимым на промежуточную аттестацию. Цель преподавания предмета «Изобразительное искусство» состоит в формировании 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 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 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</w:t>
      </w:r>
      <w:r w:rsidRPr="00536E3C">
        <w:rPr>
          <w:rFonts w:ascii="Times New Roman" w:hAnsi="Times New Roman" w:cs="Times New Roman"/>
          <w:sz w:val="24"/>
        </w:rPr>
        <w:t>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имеет позитивный обучающий характер. 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 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 На занятиях учащиеся знакомятся с многообразием видов художественной деятельности и технически доступным разнообразием художественных материалов. Практическая художественно</w:t>
      </w:r>
      <w:r w:rsidRPr="00536E3C">
        <w:rPr>
          <w:rFonts w:ascii="Times New Roman" w:hAnsi="Times New Roman" w:cs="Times New Roman"/>
          <w:sz w:val="24"/>
        </w:rPr>
        <w:t xml:space="preserve">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536E3C">
        <w:rPr>
          <w:rFonts w:ascii="Times New Roman" w:hAnsi="Times New Roman" w:cs="Times New Roman"/>
          <w:sz w:val="24"/>
        </w:rPr>
        <w:t>формируется</w:t>
      </w:r>
      <w:proofErr w:type="gramEnd"/>
      <w:r w:rsidRPr="00536E3C">
        <w:rPr>
          <w:rFonts w:ascii="Times New Roman" w:hAnsi="Times New Roman" w:cs="Times New Roman"/>
          <w:sz w:val="24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 Рабочая программа учитывает психолого-возрастные особенности развития детей 7—8 лет, при этом содержание занятий может быть адаптировано с учётом индивидуальных качеств обучающихся, как для детей, проявляющих выдающиеся способности, так и для детей-инвалидов и детей с ОВЗ. В урочное время деятельность обучающихся организуется как в индивидуальном, так и в групповом формате с задачей формирования навыков сотрудничества в художественной деятельности.</w:t>
      </w:r>
      <w:bookmarkEnd w:id="0"/>
    </w:p>
    <w:sectPr w:rsidR="00B14C3E" w:rsidRPr="00536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FD4"/>
    <w:rsid w:val="00460FD4"/>
    <w:rsid w:val="00536E3C"/>
    <w:rsid w:val="00B1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2022-10-13T03:21:00Z</dcterms:created>
  <dcterms:modified xsi:type="dcterms:W3CDTF">2022-10-13T03:21:00Z</dcterms:modified>
</cp:coreProperties>
</file>